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Site Feasibility &amp; Onsite Survey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Operator, pilot, aircraft, purpose, routine crew, communications and operating limits.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Complete the site, airspace, weather, permission, hazard and GO / NO GO fields for each operation.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Complete one survey for every operation and retain it with the matching flight-log entry. The CAA normally asks for the last three surveys, ideally from different dates.</w:t>
      </w:r>
    </w:p>
    <w:p>
      <w:pPr>
        <w:pStyle w:val="Heading2"/>
        <w:keepNext/>
        <w:spacing w:after="140" w:before="280"/>
      </w:pPr>
      <w:r>
        <w:t xml:space="preserve">CAA oversight identity fields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category / UA type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Multirotor / Quadcopter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Manufacturer / model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serial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1581F5FHD228Q00A17XX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MTOM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0.9 kg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 of flight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Flight-log entry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Annex 1 — feasibility study before deployment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Client / task / purpose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Default purpose: Survey / inspection; OPERATOR ENTRY REQUIRED — add the client and actual task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Site name and full address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Coordinates / map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Planned operating date and time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Landowner / occupier permission and contact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Airspace classification and source checked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FRZ / restricted / temporarily restricted airspace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Permission / notification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NOTAM check source, date and result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Nearby aerodromes / heliports / space sites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People, roads, railways, buildings and access points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Required separation achievable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 minimum horizontal separation of 50 m must be maintained from uninvolved persons, reducible to 30 m during take-off and landing. Assemblies of people must never be overflown, and a minimum horizontal separation of 50 m from assemblies must be kept (also observing the 1:1 rule: horizontal separation at least equal to the height of the aircraft).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Weather forecast and operating limits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 — record forecast source, validity and conditions; limits: 26 mph maximum declared wind; -10°C to 40°C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Crew, communications and emergency access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 pilot: J. Smith; support: A. Taylor — visual observer; communications: Direct voice using closed-loop calls; STOP means immediate safe action; radio backup where noise requires it; emergency contact: Skyline duty manager — 07700 900123; OPERATOR ENTRY REQUIRED — confirm site access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Feasibility outcome and reason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PROCEED / REPLAN / DECLINE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Assessor, date and signature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Annex 2 — onsite survey on the day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Survey date and time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Actual weather: wind / visibility / precipitation / temperature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Airspace / NOTAM re-check result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Take-off and landing area (TOLA)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Operating volume and contingency volume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Cordon type, boundaries and access control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 landing / termination areas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Uninvolved people present and control measures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Obstacles, terrain and local hazards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Emergency-services access and contact arrangements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Crew positions and communication method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 pilot: J. Smith; support: A. Taylor — visual observer; method: Direct voice using closed-loop calls; STOP means immediate safe action; radio backup where noise requires it; OPERATOR ENTRY REQUIRED — confirm actual positions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Public interaction / privacy controls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Default controls: Document 12 Data &amp; Payload Privacy Procedure; OPERATOR ENTRY REQUIRED — confirm controls for this site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Site-specific hazards and controls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1850"/>
        <w:gridCol w:w="1700"/>
        <w:gridCol w:w="3400"/>
        <w:gridCol w:w="1050"/>
        <w:gridCol w:w="1360"/>
      </w:tblGrid>
      <w:tr>
        <w:trPr>
          <w:cantSplit/>
          <w:tblHeader/>
        </w:trPr>
        <w:tc>
          <w:tcPr>
            <w:tcW w:type="dxa" w:w="18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Hazard</w:t>
            </w:r>
          </w:p>
        </w:tc>
        <w:tc>
          <w:tcPr>
            <w:tcW w:type="dxa" w:w="1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Who / what may be harmed</w:t>
            </w:r>
          </w:p>
        </w:tc>
        <w:tc>
          <w:tcPr>
            <w:tcW w:type="dxa" w:w="34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Control or mitigation</w:t>
            </w:r>
          </w:p>
        </w:tc>
        <w:tc>
          <w:tcPr>
            <w:tcW w:type="dxa" w:w="10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Residual risk</w:t>
            </w:r>
          </w:p>
        </w:tc>
        <w:tc>
          <w:tcPr>
            <w:tcW w:type="dxa" w:w="1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Owner / status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1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Site sketch and flight volume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9360"/>
      </w:tblGrid>
      <w:tr>
        <w:trPr>
          <w:cantSplit/>
          <w:tblHeader/>
        </w:trPr>
        <w:tc>
          <w:tcPr>
            <w:tcW w:type="dxa" w:w="9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Mark the TOLA, operating volume, contingency volume, cordon, access points, obstacles and emergency landing areas</w:t>
            </w:r>
          </w:p>
        </w:tc>
      </w:tr>
      <w:tr>
        <w:trPr>
          <w:cantSplit/>
          <w:trHeight w:val="2200" w:hRule="atLeast"/>
        </w:trPr>
        <w:tc>
          <w:tcPr>
            <w:tcW w:type="dxa" w:w="9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pStyle w:val="Heading2"/>
        <w:keepNext/>
        <w:spacing w:after="140" w:before="280"/>
      </w:pPr>
      <w:r>
        <w:t xml:space="preserve">GO / NO GO decision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Decision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GO / NO GO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Conditions / reason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Decision time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Signature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A NO GO decision remains in the records; record what must change before reassessment.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2026-07-10T07:14:29.613Z</dcterms:created>
  <dcterms:modified xsi:type="dcterms:W3CDTF">2026-07-10T07:14:29.613Z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